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4709">
      <w:pPr>
        <w:pStyle w:val="Ttulo1"/>
      </w:pPr>
      <w:r>
        <w:t>Pleno de la Corte Suprema de Justicia no admite</w:t>
      </w:r>
    </w:p>
    <w:p w:rsidR="00000000" w:rsidRDefault="00C44709">
      <w:pPr>
        <w:pStyle w:val="Ttulo1"/>
        <w:rPr>
          <w:b w:val="0"/>
          <w:bCs w:val="0"/>
        </w:rPr>
      </w:pPr>
      <w:r>
        <w:t xml:space="preserve">Amparos a favor de empresa Desarrollo Golf Coronado </w:t>
      </w:r>
    </w:p>
    <w:p w:rsidR="00000000" w:rsidRDefault="00C44709">
      <w:pPr>
        <w:jc w:val="both"/>
        <w:rPr>
          <w:rFonts w:ascii="Arial" w:hAnsi="Arial" w:cs="Arial"/>
          <w:sz w:val="32"/>
          <w:lang w:val="es-MX"/>
        </w:rPr>
      </w:pPr>
    </w:p>
    <w:p w:rsidR="00000000" w:rsidRDefault="00C44709">
      <w:pPr>
        <w:pStyle w:val="Textoindependient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En la Sesión Ordinaria del Pleno de hoy  Jueves 26 de Septiembre de 2013, la Corte Suprema de Justicia, presidida por el Magistrado Presidente, Alejandro </w:t>
      </w:r>
      <w:r>
        <w:rPr>
          <w:rFonts w:ascii="Arial" w:hAnsi="Arial" w:cs="Arial"/>
          <w:sz w:val="32"/>
        </w:rPr>
        <w:t xml:space="preserve">Moncada Luna,  decidió por mayoría </w:t>
      </w:r>
      <w:r>
        <w:rPr>
          <w:rFonts w:ascii="Arial" w:hAnsi="Arial" w:cs="Arial"/>
          <w:b/>
          <w:bCs/>
          <w:sz w:val="32"/>
        </w:rPr>
        <w:t>NO ADMITIR</w:t>
      </w:r>
      <w:r>
        <w:rPr>
          <w:rFonts w:ascii="Arial" w:hAnsi="Arial" w:cs="Arial"/>
          <w:sz w:val="32"/>
        </w:rPr>
        <w:t xml:space="preserve"> cuatro(4) nuevas Acciones de Amparos de Garantías Constitucionales interpuestas por la firma de Abogados Rivera, Bolívar y Castañedas en nombre y representación  de la Empresa Desarrollo Golf Coronado, S.A, cuy</w:t>
      </w:r>
      <w:r>
        <w:rPr>
          <w:rFonts w:ascii="Arial" w:hAnsi="Arial" w:cs="Arial"/>
          <w:sz w:val="32"/>
        </w:rPr>
        <w:t xml:space="preserve">o representante legal es Roberto Eisenmann. </w:t>
      </w:r>
    </w:p>
    <w:p w:rsidR="00000000" w:rsidRDefault="00C44709">
      <w:pPr>
        <w:pStyle w:val="Textoindependiente"/>
        <w:rPr>
          <w:rFonts w:ascii="Arial" w:hAnsi="Arial" w:cs="Arial"/>
          <w:sz w:val="32"/>
        </w:rPr>
      </w:pPr>
    </w:p>
    <w:p w:rsidR="00000000" w:rsidRDefault="00C44709">
      <w:pPr>
        <w:pStyle w:val="Textoindependient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Los citados Amparos son contra cuatro (4) resoluciones proferidas por el Tribunal Administrativo Tributario y guardan relación con los procesos instruidos a la empresa Desarrollo Golf Coronado por la Dirección </w:t>
      </w:r>
      <w:r>
        <w:rPr>
          <w:rFonts w:ascii="Arial" w:hAnsi="Arial" w:cs="Arial"/>
          <w:sz w:val="32"/>
        </w:rPr>
        <w:t>General de Ingresos, quien expidió liquidación adicional y exigió a la misma el pago de B/.992,765.75, en concepto de impuestos de transferencia de bienes corporales muebles y la prestación de servicios(ITBMS), así como el pago de B/.2,083,590.14, por defi</w:t>
      </w:r>
      <w:r>
        <w:rPr>
          <w:rFonts w:ascii="Arial" w:hAnsi="Arial" w:cs="Arial"/>
          <w:sz w:val="32"/>
        </w:rPr>
        <w:t xml:space="preserve">ciencias en sus declaraciones de impuesto sobre la renta. </w:t>
      </w:r>
    </w:p>
    <w:p w:rsidR="00000000" w:rsidRDefault="00C44709">
      <w:pPr>
        <w:jc w:val="both"/>
        <w:rPr>
          <w:rFonts w:ascii="Arial" w:hAnsi="Arial" w:cs="Arial"/>
          <w:sz w:val="32"/>
          <w:lang w:val="es-MX"/>
        </w:rPr>
      </w:pPr>
    </w:p>
    <w:p w:rsidR="00000000" w:rsidRDefault="00C44709">
      <w:pPr>
        <w:pStyle w:val="Textoindependiente2"/>
      </w:pPr>
      <w:r>
        <w:t>La decisión de la Corte Suprema de Justicia en los Amparos de Garantías Constitucionales, bajo la ponencia del Magistrado Alejandro Moncada Luna,  recibió seis(6) votos a favor y tres(3) en contra</w:t>
      </w:r>
      <w:r>
        <w:t xml:space="preserve">. </w:t>
      </w:r>
    </w:p>
    <w:p w:rsidR="00000000" w:rsidRDefault="00C44709">
      <w:pPr>
        <w:jc w:val="both"/>
        <w:rPr>
          <w:rFonts w:ascii="Arial" w:hAnsi="Arial" w:cs="Arial"/>
          <w:sz w:val="32"/>
          <w:lang w:val="es-MX"/>
        </w:rPr>
      </w:pPr>
    </w:p>
    <w:p w:rsidR="00000000" w:rsidRDefault="00C44709">
      <w:pPr>
        <w:jc w:val="both"/>
        <w:rPr>
          <w:rFonts w:ascii="Arial" w:hAnsi="Arial" w:cs="Arial"/>
          <w:sz w:val="32"/>
          <w:lang w:val="es-MX"/>
        </w:rPr>
      </w:pPr>
      <w:r>
        <w:rPr>
          <w:rFonts w:ascii="Arial" w:hAnsi="Arial" w:cs="Arial"/>
          <w:sz w:val="32"/>
          <w:lang w:val="es-MX"/>
        </w:rPr>
        <w:t xml:space="preserve">Los Magistrados que votaron a favor de la </w:t>
      </w:r>
      <w:r>
        <w:rPr>
          <w:rFonts w:ascii="Arial" w:hAnsi="Arial" w:cs="Arial"/>
          <w:b/>
          <w:bCs/>
          <w:sz w:val="32"/>
          <w:lang w:val="es-MX"/>
        </w:rPr>
        <w:t>NO ADMISIÓN</w:t>
      </w:r>
      <w:r>
        <w:rPr>
          <w:rFonts w:ascii="Arial" w:hAnsi="Arial" w:cs="Arial"/>
          <w:sz w:val="32"/>
          <w:lang w:val="es-MX"/>
        </w:rPr>
        <w:t xml:space="preserve"> fueron: Alejandro Moncada Luna (Ponente), José Ayú Prado, Harry Díaz, Secundino Mendieta (Suplente de Hernán De León), Efrén Tello (Suplente de Luis Ramón Fábrega) y Luis Mario Carrasco (Suplente de</w:t>
      </w:r>
      <w:r>
        <w:rPr>
          <w:rFonts w:ascii="Arial" w:hAnsi="Arial" w:cs="Arial"/>
          <w:sz w:val="32"/>
          <w:lang w:val="es-MX"/>
        </w:rPr>
        <w:t xml:space="preserve"> Jerónimo Mejía). En tanto,  votaron en contra los Magistrados Harley J. Mitchell, Oydén Ortega y Víctor Benavides. </w:t>
      </w:r>
    </w:p>
    <w:p w:rsidR="00000000" w:rsidRDefault="00C44709">
      <w:pPr>
        <w:jc w:val="both"/>
        <w:rPr>
          <w:rFonts w:ascii="Arial" w:hAnsi="Arial" w:cs="Arial"/>
          <w:sz w:val="32"/>
          <w:lang w:val="es-MX"/>
        </w:rPr>
      </w:pPr>
    </w:p>
    <w:p w:rsidR="00000000" w:rsidRDefault="00C44709">
      <w:pPr>
        <w:jc w:val="both"/>
        <w:rPr>
          <w:rFonts w:ascii="Arial" w:hAnsi="Arial" w:cs="Arial"/>
          <w:b/>
          <w:bCs/>
          <w:sz w:val="32"/>
          <w:lang w:val="es-MX"/>
        </w:rPr>
      </w:pPr>
    </w:p>
    <w:p w:rsidR="00000000" w:rsidRDefault="00C44709">
      <w:pPr>
        <w:jc w:val="both"/>
        <w:rPr>
          <w:rFonts w:ascii="Arial" w:hAnsi="Arial" w:cs="Arial"/>
          <w:b/>
          <w:bCs/>
          <w:sz w:val="32"/>
          <w:lang w:val="es-MX"/>
        </w:rPr>
      </w:pPr>
    </w:p>
    <w:p w:rsidR="00000000" w:rsidRDefault="00C44709">
      <w:pPr>
        <w:pStyle w:val="Ttulo2"/>
        <w:rPr>
          <w:sz w:val="32"/>
        </w:rPr>
      </w:pPr>
      <w:r>
        <w:rPr>
          <w:sz w:val="32"/>
        </w:rPr>
        <w:t>Palacio de Justicia, Ancón</w:t>
      </w:r>
    </w:p>
    <w:p w:rsidR="00000000" w:rsidRDefault="00C44709">
      <w:pPr>
        <w:jc w:val="both"/>
        <w:rPr>
          <w:rFonts w:ascii="Arial" w:hAnsi="Arial" w:cs="Arial"/>
          <w:sz w:val="32"/>
          <w:lang w:val="es-MX"/>
        </w:rPr>
      </w:pPr>
      <w:r>
        <w:rPr>
          <w:rFonts w:ascii="Arial" w:hAnsi="Arial" w:cs="Arial"/>
          <w:b/>
          <w:bCs/>
          <w:sz w:val="32"/>
          <w:lang w:val="es-MX"/>
        </w:rPr>
        <w:t>26 de Septiembre de 2013</w:t>
      </w:r>
    </w:p>
    <w:p w:rsidR="00C44709" w:rsidRDefault="00C44709">
      <w:pPr>
        <w:jc w:val="both"/>
        <w:rPr>
          <w:lang w:val="es-MX"/>
        </w:rPr>
      </w:pPr>
    </w:p>
    <w:sectPr w:rsidR="00C44709">
      <w:pgSz w:w="12240" w:h="18720" w:code="7"/>
      <w:pgMar w:top="1411" w:right="1699" w:bottom="1411" w:left="169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4D5289"/>
    <w:rsid w:val="004D5289"/>
    <w:rsid w:val="00C4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32"/>
      <w:lang w:val="es-MX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8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lang w:val="es-MX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 w:cs="Arial"/>
      <w:sz w:val="32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Pleno de la Corte Suprema de Justicia no admite</vt:lpstr>
    </vt:vector>
  </TitlesOfParts>
  <Company>ORGANO JUDICIAL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Pleno de la Corte Suprema de Justicia no admite</dc:title>
  <dc:creator>PE-9-537</dc:creator>
  <cp:lastModifiedBy>ADMIN</cp:lastModifiedBy>
  <cp:revision>2</cp:revision>
  <cp:lastPrinted>2013-09-26T21:52:00Z</cp:lastPrinted>
  <dcterms:created xsi:type="dcterms:W3CDTF">2013-09-26T22:15:00Z</dcterms:created>
  <dcterms:modified xsi:type="dcterms:W3CDTF">2013-09-26T22:15:00Z</dcterms:modified>
</cp:coreProperties>
</file>